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3D81B" w14:textId="2F186C33" w:rsidR="00227304" w:rsidRDefault="00227304" w:rsidP="00227304">
      <w:pPr>
        <w:spacing w:after="0"/>
        <w:outlineLvl w:val="3"/>
        <w:rPr>
          <w:iCs/>
          <w:sz w:val="18"/>
          <w:szCs w:val="18"/>
        </w:rPr>
      </w:pPr>
      <w:r>
        <w:rPr>
          <w:rFonts w:cs="Calibri"/>
          <w:sz w:val="32"/>
          <w:szCs w:val="32"/>
          <w:u w:color="000000"/>
        </w:rPr>
        <w:t>Vrede</w:t>
      </w:r>
      <w:r w:rsidRPr="00225FA6">
        <w:rPr>
          <w:rFonts w:cs="Calibri"/>
          <w:sz w:val="32"/>
          <w:szCs w:val="32"/>
          <w:u w:color="000000"/>
        </w:rPr>
        <w:tab/>
      </w:r>
      <w:r w:rsidRPr="00225FA6">
        <w:rPr>
          <w:rFonts w:cs="Calibri"/>
          <w:sz w:val="32"/>
          <w:szCs w:val="32"/>
          <w:u w:color="000000"/>
        </w:rPr>
        <w:tab/>
      </w:r>
      <w:r w:rsidRPr="00225FA6">
        <w:rPr>
          <w:rFonts w:cs="Calibri"/>
          <w:sz w:val="32"/>
          <w:szCs w:val="32"/>
          <w:u w:color="000000"/>
        </w:rPr>
        <w:tab/>
      </w:r>
      <w:r w:rsidRPr="00225FA6">
        <w:rPr>
          <w:rFonts w:cs="Calibri"/>
          <w:sz w:val="32"/>
          <w:szCs w:val="32"/>
          <w:u w:color="000000"/>
        </w:rPr>
        <w:tab/>
      </w:r>
      <w:r w:rsidRPr="00225FA6">
        <w:rPr>
          <w:rFonts w:cs="Calibri"/>
          <w:sz w:val="32"/>
          <w:szCs w:val="32"/>
          <w:u w:color="000000"/>
        </w:rPr>
        <w:tab/>
      </w:r>
      <w:r w:rsidRPr="00225FA6">
        <w:rPr>
          <w:rFonts w:cs="Calibri"/>
          <w:sz w:val="32"/>
          <w:szCs w:val="32"/>
          <w:u w:color="000000"/>
        </w:rPr>
        <w:tab/>
      </w:r>
      <w:r w:rsidRPr="00225FA6">
        <w:rPr>
          <w:rFonts w:cs="Calibri"/>
          <w:sz w:val="32"/>
          <w:szCs w:val="32"/>
          <w:u w:color="000000"/>
        </w:rPr>
        <w:tab/>
      </w:r>
      <w:r w:rsidRPr="00225FA6">
        <w:rPr>
          <w:rFonts w:cs="Calibri"/>
          <w:sz w:val="32"/>
          <w:szCs w:val="32"/>
          <w:u w:color="000000"/>
        </w:rPr>
        <w:tab/>
      </w:r>
      <w:r w:rsidRPr="00225FA6">
        <w:rPr>
          <w:rFonts w:cs="Calibri"/>
          <w:sz w:val="32"/>
          <w:szCs w:val="32"/>
          <w:u w:color="000000"/>
        </w:rPr>
        <w:tab/>
        <w:t xml:space="preserve">werkvorm </w:t>
      </w:r>
      <w:r>
        <w:rPr>
          <w:rFonts w:cs="Calibri"/>
          <w:sz w:val="32"/>
          <w:szCs w:val="32"/>
          <w:u w:color="000000"/>
        </w:rPr>
        <w:t>3</w:t>
      </w:r>
      <w:r w:rsidRPr="00225FA6">
        <w:rPr>
          <w:rFonts w:cs="Calibri"/>
          <w:sz w:val="32"/>
          <w:szCs w:val="32"/>
          <w:u w:color="000000"/>
        </w:rPr>
        <w:t>.</w:t>
      </w:r>
      <w:r w:rsidRPr="00225FA6">
        <w:rPr>
          <w:rFonts w:cs="Calibri"/>
          <w:sz w:val="32"/>
          <w:szCs w:val="32"/>
          <w:u w:color="000000"/>
        </w:rPr>
        <w:br/>
      </w:r>
      <w:r>
        <w:rPr>
          <w:rFonts w:cs="Calibri"/>
          <w:sz w:val="28"/>
          <w:szCs w:val="28"/>
          <w:u w:color="000000"/>
        </w:rPr>
        <w:br/>
      </w:r>
      <w:r>
        <w:rPr>
          <w:rFonts w:cs="Calibri"/>
          <w:sz w:val="40"/>
          <w:szCs w:val="40"/>
          <w:u w:color="000000"/>
        </w:rPr>
        <w:t>Samenwerken: draai het vloerkleed om</w:t>
      </w:r>
      <w:r>
        <w:rPr>
          <w:rFonts w:cs="Calibri"/>
          <w:sz w:val="40"/>
          <w:szCs w:val="40"/>
          <w:u w:color="000000"/>
        </w:rPr>
        <w:br/>
      </w:r>
      <w:r>
        <w:rPr>
          <w:b/>
          <w:bCs/>
          <w:iCs/>
          <w:sz w:val="24"/>
          <w:szCs w:val="24"/>
        </w:rPr>
        <w:br/>
      </w:r>
      <w:r w:rsidRPr="00AB11E9">
        <w:rPr>
          <w:b/>
          <w:bCs/>
          <w:iCs/>
          <w:sz w:val="24"/>
          <w:szCs w:val="24"/>
        </w:rPr>
        <w:t>Voor wie?</w:t>
      </w:r>
      <w:r w:rsidRPr="00AB11E9">
        <w:rPr>
          <w:b/>
          <w:bCs/>
          <w:iCs/>
          <w:sz w:val="24"/>
          <w:szCs w:val="24"/>
        </w:rPr>
        <w:br/>
      </w:r>
      <w:r>
        <w:rPr>
          <w:iCs/>
          <w:sz w:val="24"/>
          <w:szCs w:val="24"/>
        </w:rPr>
        <w:t>D</w:t>
      </w:r>
      <w:r w:rsidRPr="00AB11E9">
        <w:rPr>
          <w:iCs/>
          <w:sz w:val="24"/>
          <w:szCs w:val="24"/>
        </w:rPr>
        <w:t xml:space="preserve">eelnemers </w:t>
      </w:r>
      <w:r>
        <w:rPr>
          <w:iCs/>
          <w:sz w:val="24"/>
          <w:szCs w:val="24"/>
        </w:rPr>
        <w:t>vanaf</w:t>
      </w:r>
      <w:r w:rsidRPr="00AB11E9">
        <w:rPr>
          <w:iCs/>
          <w:sz w:val="24"/>
          <w:szCs w:val="24"/>
        </w:rPr>
        <w:t xml:space="preserve"> 1</w:t>
      </w:r>
      <w:r>
        <w:rPr>
          <w:iCs/>
          <w:sz w:val="24"/>
          <w:szCs w:val="24"/>
        </w:rPr>
        <w:t>0</w:t>
      </w:r>
      <w:r w:rsidRPr="00AB11E9">
        <w:rPr>
          <w:iCs/>
          <w:sz w:val="24"/>
          <w:szCs w:val="24"/>
        </w:rPr>
        <w:t xml:space="preserve"> jaar in </w:t>
      </w:r>
      <w:r>
        <w:rPr>
          <w:iCs/>
          <w:sz w:val="24"/>
          <w:szCs w:val="24"/>
        </w:rPr>
        <w:t>po, v</w:t>
      </w:r>
      <w:r w:rsidRPr="00AB11E9">
        <w:rPr>
          <w:iCs/>
          <w:sz w:val="24"/>
          <w:szCs w:val="24"/>
        </w:rPr>
        <w:t>o</w:t>
      </w:r>
      <w:r>
        <w:rPr>
          <w:iCs/>
          <w:sz w:val="24"/>
          <w:szCs w:val="24"/>
        </w:rPr>
        <w:t xml:space="preserve">, mbo, ISK </w:t>
      </w:r>
      <w:r w:rsidRPr="00AB11E9">
        <w:rPr>
          <w:iCs/>
          <w:sz w:val="24"/>
          <w:szCs w:val="24"/>
        </w:rPr>
        <w:t>en jongerenwerk (NL)</w:t>
      </w:r>
      <w:r w:rsidRPr="00AB11E9">
        <w:rPr>
          <w:iCs/>
          <w:sz w:val="24"/>
          <w:szCs w:val="24"/>
        </w:rPr>
        <w:br/>
      </w:r>
      <w:r>
        <w:rPr>
          <w:iCs/>
          <w:sz w:val="24"/>
          <w:szCs w:val="24"/>
        </w:rPr>
        <w:t>D</w:t>
      </w:r>
      <w:r w:rsidRPr="00AB11E9">
        <w:rPr>
          <w:iCs/>
          <w:sz w:val="24"/>
          <w:szCs w:val="24"/>
        </w:rPr>
        <w:t xml:space="preserve">eelnemers </w:t>
      </w:r>
      <w:r>
        <w:rPr>
          <w:iCs/>
          <w:sz w:val="24"/>
          <w:szCs w:val="24"/>
        </w:rPr>
        <w:t>vanaf</w:t>
      </w:r>
      <w:r w:rsidRPr="00AB11E9">
        <w:rPr>
          <w:iCs/>
          <w:sz w:val="24"/>
          <w:szCs w:val="24"/>
        </w:rPr>
        <w:t xml:space="preserve"> 1</w:t>
      </w:r>
      <w:r w:rsidR="00FC1FF9">
        <w:rPr>
          <w:iCs/>
          <w:sz w:val="24"/>
          <w:szCs w:val="24"/>
        </w:rPr>
        <w:t>0</w:t>
      </w:r>
      <w:r w:rsidRPr="00AB11E9">
        <w:rPr>
          <w:iCs/>
          <w:sz w:val="24"/>
          <w:szCs w:val="24"/>
        </w:rPr>
        <w:t xml:space="preserve"> jaar in </w:t>
      </w:r>
      <w:r>
        <w:rPr>
          <w:iCs/>
          <w:sz w:val="24"/>
          <w:szCs w:val="24"/>
        </w:rPr>
        <w:t xml:space="preserve">basis- en </w:t>
      </w:r>
      <w:r w:rsidRPr="00AB11E9">
        <w:rPr>
          <w:iCs/>
          <w:sz w:val="24"/>
          <w:szCs w:val="24"/>
        </w:rPr>
        <w:t xml:space="preserve">secundair onderwijs, </w:t>
      </w:r>
      <w:r w:rsidR="00FC1FF9">
        <w:rPr>
          <w:iCs/>
          <w:sz w:val="24"/>
          <w:szCs w:val="24"/>
        </w:rPr>
        <w:t>1</w:t>
      </w:r>
      <w:r w:rsidR="00FC1FF9" w:rsidRPr="00FC1FF9">
        <w:rPr>
          <w:iCs/>
          <w:sz w:val="24"/>
          <w:szCs w:val="24"/>
          <w:vertAlign w:val="superscript"/>
        </w:rPr>
        <w:t>e</w:t>
      </w:r>
      <w:r w:rsidR="00FC1FF9">
        <w:rPr>
          <w:iCs/>
          <w:sz w:val="24"/>
          <w:szCs w:val="24"/>
        </w:rPr>
        <w:t xml:space="preserve">, </w:t>
      </w:r>
      <w:r w:rsidRPr="00AB11E9">
        <w:rPr>
          <w:iCs/>
          <w:sz w:val="24"/>
          <w:szCs w:val="24"/>
        </w:rPr>
        <w:t>2</w:t>
      </w:r>
      <w:r w:rsidRPr="00AB11E9">
        <w:rPr>
          <w:iCs/>
          <w:sz w:val="24"/>
          <w:szCs w:val="24"/>
          <w:vertAlign w:val="superscript"/>
        </w:rPr>
        <w:t xml:space="preserve">e </w:t>
      </w:r>
      <w:r w:rsidRPr="00AB11E9">
        <w:rPr>
          <w:iCs/>
          <w:sz w:val="24"/>
          <w:szCs w:val="24"/>
        </w:rPr>
        <w:t>en 3</w:t>
      </w:r>
      <w:r w:rsidRPr="00AB11E9">
        <w:rPr>
          <w:iCs/>
          <w:sz w:val="24"/>
          <w:szCs w:val="24"/>
          <w:vertAlign w:val="superscript"/>
        </w:rPr>
        <w:t>e</w:t>
      </w:r>
      <w:r w:rsidRPr="00AB11E9">
        <w:rPr>
          <w:iCs/>
          <w:sz w:val="24"/>
          <w:szCs w:val="24"/>
        </w:rPr>
        <w:t xml:space="preserve"> graad TSO en BSO (</w:t>
      </w:r>
      <w:r w:rsidR="00FC1FF9">
        <w:rPr>
          <w:iCs/>
          <w:sz w:val="24"/>
          <w:szCs w:val="24"/>
        </w:rPr>
        <w:t>VL</w:t>
      </w:r>
      <w:r w:rsidRPr="00AB11E9">
        <w:rPr>
          <w:iCs/>
          <w:sz w:val="24"/>
          <w:szCs w:val="24"/>
        </w:rPr>
        <w:t>)</w:t>
      </w:r>
      <w:r>
        <w:rPr>
          <w:iCs/>
          <w:sz w:val="24"/>
          <w:szCs w:val="24"/>
        </w:rPr>
        <w:br/>
      </w:r>
      <w:r w:rsidRPr="0004495E">
        <w:rPr>
          <w:iCs/>
          <w:sz w:val="18"/>
          <w:szCs w:val="18"/>
        </w:rPr>
        <w:t>(De werkvormen zijn eenvoudig aan te passen naar de doelgroepen.)</w:t>
      </w:r>
    </w:p>
    <w:p w14:paraId="2F265901" w14:textId="3CA15C32" w:rsidR="00227304" w:rsidRPr="00227304" w:rsidRDefault="00227304" w:rsidP="00227304">
      <w:pPr>
        <w:rPr>
          <w:sz w:val="24"/>
          <w:szCs w:val="24"/>
        </w:rPr>
      </w:pPr>
      <w:r>
        <w:rPr>
          <w:b/>
          <w:sz w:val="24"/>
          <w:szCs w:val="24"/>
        </w:rPr>
        <w:br/>
      </w:r>
      <w:r w:rsidRPr="004B05B1">
        <w:rPr>
          <w:b/>
          <w:sz w:val="24"/>
          <w:szCs w:val="24"/>
        </w:rPr>
        <w:t>Bedoeling</w:t>
      </w:r>
      <w:r w:rsidRPr="004B05B1">
        <w:rPr>
          <w:b/>
          <w:sz w:val="24"/>
          <w:szCs w:val="24"/>
        </w:rPr>
        <w:br/>
      </w:r>
      <w:r w:rsidRPr="00227304">
        <w:rPr>
          <w:sz w:val="24"/>
          <w:szCs w:val="24"/>
        </w:rPr>
        <w:t>Als je met andere mensen een opdracht wilt uitvoeren, is samenwerken het geheim. Wanneer alle deelnemers bereid zijn om te praten, te luisteren en samen te werken, zal dat een tolerante en vreedzame samenleving versterken. Overigens hoeft dit niet te betekenen dat mensen het met elkaar eens moeten zijn of elkaars vrienden</w:t>
      </w:r>
      <w:r w:rsidR="00FC1FF9">
        <w:rPr>
          <w:sz w:val="24"/>
          <w:szCs w:val="24"/>
        </w:rPr>
        <w:t xml:space="preserve"> moete</w:t>
      </w:r>
      <w:r w:rsidRPr="00227304">
        <w:rPr>
          <w:sz w:val="24"/>
          <w:szCs w:val="24"/>
        </w:rPr>
        <w:t xml:space="preserve"> zijn. In deze werkvorm moeten deelnemers intensief samenwerken om de opdracht uit te kunnen voeren.</w:t>
      </w:r>
    </w:p>
    <w:p w14:paraId="6D3142FE" w14:textId="77777777" w:rsidR="00227304" w:rsidRPr="00227304" w:rsidRDefault="00227304" w:rsidP="00227304">
      <w:pPr>
        <w:rPr>
          <w:sz w:val="24"/>
          <w:szCs w:val="24"/>
        </w:rPr>
      </w:pPr>
      <w:r w:rsidRPr="004B05B1">
        <w:rPr>
          <w:b/>
          <w:sz w:val="24"/>
          <w:szCs w:val="24"/>
        </w:rPr>
        <w:t>Educatie</w:t>
      </w:r>
      <w:r>
        <w:rPr>
          <w:b/>
          <w:sz w:val="24"/>
          <w:szCs w:val="24"/>
        </w:rPr>
        <w:t>f</w:t>
      </w:r>
      <w:r w:rsidRPr="004B05B1">
        <w:rPr>
          <w:b/>
          <w:sz w:val="24"/>
          <w:szCs w:val="24"/>
        </w:rPr>
        <w:t xml:space="preserve"> doel</w:t>
      </w:r>
      <w:r w:rsidRPr="004B05B1">
        <w:rPr>
          <w:b/>
          <w:sz w:val="24"/>
          <w:szCs w:val="24"/>
        </w:rPr>
        <w:br/>
      </w:r>
      <w:r w:rsidR="00CF6A8D">
        <w:rPr>
          <w:sz w:val="24"/>
          <w:szCs w:val="24"/>
        </w:rPr>
        <w:t>De d</w:t>
      </w:r>
      <w:r w:rsidRPr="00227304">
        <w:rPr>
          <w:sz w:val="24"/>
          <w:szCs w:val="24"/>
        </w:rPr>
        <w:t>eelnemers oefenen in samenwerking en analyseren faal- en succesfactoren.</w:t>
      </w:r>
    </w:p>
    <w:p w14:paraId="15E3FCFE" w14:textId="77777777" w:rsidR="00227304" w:rsidRPr="00227304" w:rsidRDefault="00227304" w:rsidP="00227304">
      <w:pPr>
        <w:rPr>
          <w:sz w:val="24"/>
          <w:szCs w:val="24"/>
        </w:rPr>
      </w:pPr>
      <w:r w:rsidRPr="00227304">
        <w:rPr>
          <w:b/>
          <w:bCs/>
          <w:sz w:val="24"/>
          <w:szCs w:val="24"/>
        </w:rPr>
        <w:t>Materiaal</w:t>
      </w:r>
      <w:r w:rsidRPr="00227304">
        <w:rPr>
          <w:b/>
          <w:bCs/>
          <w:sz w:val="24"/>
          <w:szCs w:val="24"/>
        </w:rPr>
        <w:br/>
      </w:r>
      <w:r w:rsidRPr="00227304">
        <w:rPr>
          <w:sz w:val="24"/>
          <w:szCs w:val="24"/>
        </w:rPr>
        <w:t>Een (vloer)kleed van tenminste 1,5 x 2 meter.</w:t>
      </w:r>
    </w:p>
    <w:p w14:paraId="666D5358" w14:textId="77777777" w:rsidR="00227304" w:rsidRPr="00227304" w:rsidRDefault="00227304" w:rsidP="00227304">
      <w:pPr>
        <w:ind w:right="-566"/>
        <w:rPr>
          <w:sz w:val="24"/>
          <w:szCs w:val="24"/>
        </w:rPr>
      </w:pPr>
      <w:r>
        <w:rPr>
          <w:b/>
          <w:bCs/>
          <w:sz w:val="24"/>
          <w:szCs w:val="24"/>
        </w:rPr>
        <w:t>Werkwijze</w:t>
      </w:r>
      <w:r>
        <w:rPr>
          <w:b/>
          <w:bCs/>
          <w:sz w:val="24"/>
          <w:szCs w:val="24"/>
        </w:rPr>
        <w:br/>
      </w:r>
      <w:r w:rsidRPr="00227304">
        <w:rPr>
          <w:sz w:val="24"/>
          <w:szCs w:val="24"/>
        </w:rPr>
        <w:t>Spreid het vloerkleed glad uit op de grond.</w:t>
      </w:r>
      <w:r w:rsidRPr="00227304">
        <w:rPr>
          <w:sz w:val="24"/>
          <w:szCs w:val="24"/>
        </w:rPr>
        <w:br/>
        <w:t xml:space="preserve">- Verdeel de deelnemers in groepen van </w:t>
      </w:r>
      <w:r w:rsidR="00CF6A8D">
        <w:rPr>
          <w:sz w:val="24"/>
          <w:szCs w:val="24"/>
        </w:rPr>
        <w:t>max. acht personen</w:t>
      </w:r>
      <w:r w:rsidRPr="00227304">
        <w:rPr>
          <w:sz w:val="24"/>
          <w:szCs w:val="24"/>
        </w:rPr>
        <w:t>.</w:t>
      </w:r>
      <w:r w:rsidRPr="00227304">
        <w:rPr>
          <w:sz w:val="24"/>
          <w:szCs w:val="24"/>
        </w:rPr>
        <w:br/>
        <w:t>- Eén groep neemt plaats op het kleed.</w:t>
      </w:r>
      <w:r w:rsidRPr="00227304">
        <w:rPr>
          <w:sz w:val="24"/>
          <w:szCs w:val="24"/>
        </w:rPr>
        <w:br/>
        <w:t>- De deelnemers krijgen de opdracht om het kleed om te draaien zonder dat iemand de vloer aanraakt.</w:t>
      </w:r>
      <w:r w:rsidRPr="00227304">
        <w:rPr>
          <w:sz w:val="24"/>
          <w:szCs w:val="24"/>
        </w:rPr>
        <w:br/>
        <w:t xml:space="preserve">- Dus tijdens het draaien blijven alle deelnemers </w:t>
      </w:r>
      <w:r w:rsidRPr="00227304">
        <w:rPr>
          <w:b/>
          <w:bCs/>
          <w:i/>
          <w:iCs/>
          <w:sz w:val="24"/>
          <w:szCs w:val="24"/>
        </w:rPr>
        <w:t>op</w:t>
      </w:r>
      <w:r w:rsidRPr="00227304">
        <w:rPr>
          <w:sz w:val="24"/>
          <w:szCs w:val="24"/>
        </w:rPr>
        <w:t xml:space="preserve"> het kleed.</w:t>
      </w:r>
      <w:r>
        <w:rPr>
          <w:sz w:val="24"/>
          <w:szCs w:val="24"/>
        </w:rPr>
        <w:t xml:space="preserve"> Wees daar heel duidelijk in.</w:t>
      </w:r>
      <w:r w:rsidRPr="00227304">
        <w:rPr>
          <w:sz w:val="24"/>
          <w:szCs w:val="24"/>
        </w:rPr>
        <w:br/>
        <w:t>- Met meer kleden kunnen meer groepen de opdracht tegelijkertijd uitvoeren. Welke groep is het snelst?</w:t>
      </w:r>
      <w:r w:rsidRPr="00227304">
        <w:rPr>
          <w:sz w:val="24"/>
          <w:szCs w:val="24"/>
        </w:rPr>
        <w:br/>
        <w:t>- Kiezen de deelnemers een speciale benadering om de opdracht uit te voeren?</w:t>
      </w:r>
      <w:r w:rsidRPr="00227304">
        <w:rPr>
          <w:sz w:val="24"/>
          <w:szCs w:val="24"/>
        </w:rPr>
        <w:br/>
        <w:t>- Is er iemand die de leiding neemt?</w:t>
      </w:r>
      <w:r w:rsidRPr="00227304">
        <w:rPr>
          <w:sz w:val="24"/>
          <w:szCs w:val="24"/>
        </w:rPr>
        <w:br/>
        <w:t>- Hoe gaan de deelnemers om met conflicten?</w:t>
      </w:r>
    </w:p>
    <w:p w14:paraId="0B234438" w14:textId="600DBDDF" w:rsidR="00227304" w:rsidRPr="00227304" w:rsidRDefault="00FC1FF9" w:rsidP="00227304">
      <w:pPr>
        <w:spacing w:after="0"/>
        <w:rPr>
          <w:sz w:val="24"/>
          <w:szCs w:val="24"/>
        </w:rPr>
      </w:pPr>
      <w:r>
        <w:rPr>
          <w:b/>
          <w:bCs/>
          <w:sz w:val="24"/>
          <w:szCs w:val="24"/>
        </w:rPr>
        <w:t>Meisjes werken anders dan j</w:t>
      </w:r>
      <w:r w:rsidR="00227304" w:rsidRPr="00227304">
        <w:rPr>
          <w:b/>
          <w:bCs/>
          <w:sz w:val="24"/>
          <w:szCs w:val="24"/>
        </w:rPr>
        <w:t>ongens</w:t>
      </w:r>
      <w:r w:rsidRPr="00227304">
        <w:rPr>
          <w:b/>
          <w:bCs/>
          <w:sz w:val="24"/>
          <w:szCs w:val="24"/>
        </w:rPr>
        <w:t xml:space="preserve"> </w:t>
      </w:r>
      <w:r w:rsidR="00227304" w:rsidRPr="00227304">
        <w:rPr>
          <w:b/>
          <w:bCs/>
          <w:sz w:val="24"/>
          <w:szCs w:val="24"/>
        </w:rPr>
        <w:br/>
      </w:r>
      <w:r w:rsidR="00227304" w:rsidRPr="00227304">
        <w:rPr>
          <w:sz w:val="24"/>
          <w:szCs w:val="24"/>
        </w:rPr>
        <w:t>Er zijn groepen die binnen een minuut het kleed omgekeerd hebben. Wanneer er iets meer meiden dan jongens in de groep zijn, wordt er makkelijker samengewerkt. Jongens zijn va</w:t>
      </w:r>
      <w:r>
        <w:rPr>
          <w:sz w:val="24"/>
          <w:szCs w:val="24"/>
        </w:rPr>
        <w:t>ker</w:t>
      </w:r>
      <w:r w:rsidR="00227304" w:rsidRPr="00227304">
        <w:rPr>
          <w:sz w:val="24"/>
          <w:szCs w:val="24"/>
        </w:rPr>
        <w:t xml:space="preserve"> fysiek: ze gaan handelen, schreeuwen en commanderen. De mei</w:t>
      </w:r>
      <w:r>
        <w:rPr>
          <w:sz w:val="24"/>
          <w:szCs w:val="24"/>
        </w:rPr>
        <w:t>sjes</w:t>
      </w:r>
      <w:r w:rsidR="00227304" w:rsidRPr="00227304">
        <w:rPr>
          <w:sz w:val="24"/>
          <w:szCs w:val="24"/>
        </w:rPr>
        <w:t xml:space="preserve"> gaan </w:t>
      </w:r>
      <w:r>
        <w:rPr>
          <w:sz w:val="24"/>
          <w:szCs w:val="24"/>
        </w:rPr>
        <w:t xml:space="preserve">vaker </w:t>
      </w:r>
      <w:r w:rsidR="00227304" w:rsidRPr="00227304">
        <w:rPr>
          <w:sz w:val="24"/>
          <w:szCs w:val="24"/>
        </w:rPr>
        <w:t>praten</w:t>
      </w:r>
      <w:r>
        <w:rPr>
          <w:sz w:val="24"/>
          <w:szCs w:val="24"/>
        </w:rPr>
        <w:t>: “</w:t>
      </w:r>
      <w:r w:rsidR="00227304" w:rsidRPr="00227304">
        <w:rPr>
          <w:sz w:val="24"/>
          <w:szCs w:val="24"/>
        </w:rPr>
        <w:t>Zullen we het zo doen? Eerst dit en dan dat?</w:t>
      </w:r>
      <w:r>
        <w:rPr>
          <w:sz w:val="24"/>
          <w:szCs w:val="24"/>
        </w:rPr>
        <w:t>”</w:t>
      </w:r>
      <w:r w:rsidR="00227304" w:rsidRPr="00227304">
        <w:rPr>
          <w:sz w:val="24"/>
          <w:szCs w:val="24"/>
        </w:rPr>
        <w:t xml:space="preserve"> Er valt zelden iemand buiten de boot en als het gebeurt, is het vaak per ongeluk. Veel groepen mei</w:t>
      </w:r>
      <w:r>
        <w:rPr>
          <w:sz w:val="24"/>
          <w:szCs w:val="24"/>
        </w:rPr>
        <w:t>sjes</w:t>
      </w:r>
      <w:r w:rsidR="00227304" w:rsidRPr="00227304">
        <w:rPr>
          <w:sz w:val="24"/>
          <w:szCs w:val="24"/>
        </w:rPr>
        <w:t xml:space="preserve"> handelen al murmelend, er is </w:t>
      </w:r>
      <w:r w:rsidR="00227304" w:rsidRPr="00227304">
        <w:rPr>
          <w:sz w:val="24"/>
          <w:szCs w:val="24"/>
        </w:rPr>
        <w:lastRenderedPageBreak/>
        <w:t xml:space="preserve">geen speciale leider en toch werken ze samen. </w:t>
      </w:r>
      <w:r w:rsidR="00227304" w:rsidRPr="00227304">
        <w:rPr>
          <w:sz w:val="24"/>
          <w:szCs w:val="24"/>
        </w:rPr>
        <w:br/>
      </w:r>
    </w:p>
    <w:p w14:paraId="62FCC560" w14:textId="77777777" w:rsidR="00227304" w:rsidRDefault="00227304" w:rsidP="00227304">
      <w:pPr>
        <w:ind w:right="-284"/>
        <w:rPr>
          <w:i/>
          <w:sz w:val="20"/>
          <w:szCs w:val="20"/>
        </w:rPr>
      </w:pPr>
      <w:r w:rsidRPr="00227304">
        <w:rPr>
          <w:b/>
          <w:noProof/>
          <w:sz w:val="24"/>
          <w:szCs w:val="24"/>
        </w:rPr>
        <w:drawing>
          <wp:inline distT="0" distB="0" distL="0" distR="0" wp14:anchorId="7ECC5543" wp14:editId="7FEFD968">
            <wp:extent cx="2895600" cy="1781175"/>
            <wp:effectExtent l="0" t="0" r="0" b="9525"/>
            <wp:docPr id="3" name="Afbeelding 3" descr="DSC_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54"/>
                    <pic:cNvPicPr>
                      <a:picLocks noChangeAspect="1" noChangeArrowheads="1"/>
                    </pic:cNvPicPr>
                  </pic:nvPicPr>
                  <pic:blipFill>
                    <a:blip r:embed="rId4" cstate="print">
                      <a:extLst>
                        <a:ext uri="{28A0092B-C50C-407E-A947-70E740481C1C}">
                          <a14:useLocalDpi xmlns:a14="http://schemas.microsoft.com/office/drawing/2010/main" val="0"/>
                        </a:ext>
                      </a:extLst>
                    </a:blip>
                    <a:srcRect t="6892"/>
                    <a:stretch>
                      <a:fillRect/>
                    </a:stretch>
                  </pic:blipFill>
                  <pic:spPr bwMode="auto">
                    <a:xfrm>
                      <a:off x="0" y="0"/>
                      <a:ext cx="2895600" cy="1781175"/>
                    </a:xfrm>
                    <a:prstGeom prst="rect">
                      <a:avLst/>
                    </a:prstGeom>
                    <a:noFill/>
                    <a:ln>
                      <a:noFill/>
                    </a:ln>
                  </pic:spPr>
                </pic:pic>
              </a:graphicData>
            </a:graphic>
          </wp:inline>
        </w:drawing>
      </w:r>
      <w:r w:rsidRPr="00227304">
        <w:rPr>
          <w:b/>
          <w:sz w:val="24"/>
          <w:szCs w:val="24"/>
        </w:rPr>
        <w:t xml:space="preserve">  </w:t>
      </w:r>
      <w:r w:rsidRPr="00227304">
        <w:rPr>
          <w:noProof/>
          <w:sz w:val="24"/>
          <w:szCs w:val="24"/>
        </w:rPr>
        <w:drawing>
          <wp:inline distT="0" distB="0" distL="0" distR="0" wp14:anchorId="2F74648B" wp14:editId="1F41E26B">
            <wp:extent cx="1390650" cy="1781175"/>
            <wp:effectExtent l="0" t="0" r="0" b="9525"/>
            <wp:docPr id="2" name="Afbeelding 2" descr="DSC_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57"/>
                    <pic:cNvPicPr>
                      <a:picLocks noChangeAspect="1" noChangeArrowheads="1"/>
                    </pic:cNvPicPr>
                  </pic:nvPicPr>
                  <pic:blipFill>
                    <a:blip r:embed="rId5" cstate="print">
                      <a:extLst>
                        <a:ext uri="{28A0092B-C50C-407E-A947-70E740481C1C}">
                          <a14:useLocalDpi xmlns:a14="http://schemas.microsoft.com/office/drawing/2010/main" val="0"/>
                        </a:ext>
                      </a:extLst>
                    </a:blip>
                    <a:srcRect t="14711"/>
                    <a:stretch>
                      <a:fillRect/>
                    </a:stretch>
                  </pic:blipFill>
                  <pic:spPr bwMode="auto">
                    <a:xfrm>
                      <a:off x="0" y="0"/>
                      <a:ext cx="1390650" cy="1781175"/>
                    </a:xfrm>
                    <a:prstGeom prst="rect">
                      <a:avLst/>
                    </a:prstGeom>
                    <a:noFill/>
                    <a:ln>
                      <a:noFill/>
                    </a:ln>
                  </pic:spPr>
                </pic:pic>
              </a:graphicData>
            </a:graphic>
          </wp:inline>
        </w:drawing>
      </w:r>
      <w:r w:rsidRPr="00227304">
        <w:rPr>
          <w:sz w:val="24"/>
          <w:szCs w:val="24"/>
        </w:rPr>
        <w:t xml:space="preserve">  </w:t>
      </w:r>
      <w:r w:rsidRPr="00227304">
        <w:rPr>
          <w:noProof/>
          <w:sz w:val="24"/>
          <w:szCs w:val="24"/>
        </w:rPr>
        <w:drawing>
          <wp:inline distT="0" distB="0" distL="0" distR="0" wp14:anchorId="3D97E602" wp14:editId="075FAAFB">
            <wp:extent cx="1390650" cy="1781175"/>
            <wp:effectExtent l="0" t="0" r="0" b="9525"/>
            <wp:docPr id="1" name="Afbeelding 1" descr="DSC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58"/>
                    <pic:cNvPicPr>
                      <a:picLocks noChangeAspect="1" noChangeArrowheads="1"/>
                    </pic:cNvPicPr>
                  </pic:nvPicPr>
                  <pic:blipFill>
                    <a:blip r:embed="rId6" cstate="print">
                      <a:extLst>
                        <a:ext uri="{28A0092B-C50C-407E-A947-70E740481C1C}">
                          <a14:useLocalDpi xmlns:a14="http://schemas.microsoft.com/office/drawing/2010/main" val="0"/>
                        </a:ext>
                      </a:extLst>
                    </a:blip>
                    <a:srcRect t="14711"/>
                    <a:stretch>
                      <a:fillRect/>
                    </a:stretch>
                  </pic:blipFill>
                  <pic:spPr bwMode="auto">
                    <a:xfrm>
                      <a:off x="0" y="0"/>
                      <a:ext cx="1390650" cy="1781175"/>
                    </a:xfrm>
                    <a:prstGeom prst="rect">
                      <a:avLst/>
                    </a:prstGeom>
                    <a:noFill/>
                    <a:ln>
                      <a:noFill/>
                    </a:ln>
                  </pic:spPr>
                </pic:pic>
              </a:graphicData>
            </a:graphic>
          </wp:inline>
        </w:drawing>
      </w:r>
      <w:r w:rsidRPr="00227304">
        <w:rPr>
          <w:sz w:val="24"/>
          <w:szCs w:val="24"/>
        </w:rPr>
        <w:br/>
      </w:r>
      <w:r w:rsidRPr="00227304">
        <w:rPr>
          <w:i/>
          <w:sz w:val="20"/>
          <w:szCs w:val="20"/>
        </w:rPr>
        <w:t>Enkele jongere deelnemers met het kleed. Samenwerken, iedereen kan het…</w:t>
      </w:r>
      <w:r>
        <w:rPr>
          <w:i/>
          <w:sz w:val="20"/>
          <w:szCs w:val="20"/>
        </w:rPr>
        <w:t xml:space="preserve">   [foto’s vredeseducatie]</w:t>
      </w:r>
    </w:p>
    <w:p w14:paraId="162CD416" w14:textId="77777777" w:rsidR="00227304" w:rsidRPr="00227304" w:rsidRDefault="00227304" w:rsidP="00227304">
      <w:pPr>
        <w:ind w:right="-284"/>
        <w:rPr>
          <w:b/>
          <w:bCs/>
          <w:sz w:val="20"/>
          <w:szCs w:val="20"/>
        </w:rPr>
      </w:pPr>
    </w:p>
    <w:p w14:paraId="50D10C29" w14:textId="4094F23E" w:rsidR="00BC6D51" w:rsidRDefault="00227304">
      <w:pPr>
        <w:rPr>
          <w:i/>
          <w:iCs/>
          <w:sz w:val="20"/>
          <w:szCs w:val="20"/>
        </w:rPr>
      </w:pPr>
      <w:r>
        <w:rPr>
          <w:noProof/>
          <w:sz w:val="24"/>
          <w:szCs w:val="24"/>
        </w:rPr>
        <w:drawing>
          <wp:inline distT="0" distB="0" distL="0" distR="0" wp14:anchorId="7C2F00E6" wp14:editId="32426DB8">
            <wp:extent cx="3657600" cy="2438400"/>
            <wp:effectExtent l="0" t="0" r="0" b="0"/>
            <wp:docPr id="4" name="Afbeelding 4" descr="Afbeelding met persoon, jongen,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amloos (89 van 9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8688" cy="2439125"/>
                    </a:xfrm>
                    <a:prstGeom prst="rect">
                      <a:avLst/>
                    </a:prstGeom>
                  </pic:spPr>
                </pic:pic>
              </a:graphicData>
            </a:graphic>
          </wp:inline>
        </w:drawing>
      </w:r>
      <w:r>
        <w:rPr>
          <w:sz w:val="24"/>
          <w:szCs w:val="24"/>
        </w:rPr>
        <w:br/>
      </w:r>
      <w:r>
        <w:rPr>
          <w:sz w:val="24"/>
          <w:szCs w:val="24"/>
        </w:rPr>
        <w:br/>
      </w:r>
      <w:r>
        <w:rPr>
          <w:noProof/>
          <w:sz w:val="24"/>
          <w:szCs w:val="24"/>
        </w:rPr>
        <w:drawing>
          <wp:inline distT="0" distB="0" distL="0" distR="0" wp14:anchorId="3977F08E" wp14:editId="495440B7">
            <wp:extent cx="3667125" cy="2444750"/>
            <wp:effectExtent l="0" t="0" r="9525" b="0"/>
            <wp:docPr id="5" name="Afbeelding 5" descr="Afbeelding met grond, buiten, persoon,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amloos (92 van 9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7692" cy="2445128"/>
                    </a:xfrm>
                    <a:prstGeom prst="rect">
                      <a:avLst/>
                    </a:prstGeom>
                  </pic:spPr>
                </pic:pic>
              </a:graphicData>
            </a:graphic>
          </wp:inline>
        </w:drawing>
      </w:r>
      <w:r>
        <w:rPr>
          <w:sz w:val="24"/>
          <w:szCs w:val="24"/>
        </w:rPr>
        <w:br/>
      </w:r>
      <w:r w:rsidRPr="00227304">
        <w:rPr>
          <w:i/>
          <w:iCs/>
          <w:sz w:val="20"/>
          <w:szCs w:val="20"/>
        </w:rPr>
        <w:t>Foto’s:</w:t>
      </w:r>
      <w:r w:rsidR="00967073">
        <w:rPr>
          <w:i/>
          <w:iCs/>
          <w:sz w:val="20"/>
          <w:szCs w:val="20"/>
        </w:rPr>
        <w:t xml:space="preserve"> Kim Roefs,</w:t>
      </w:r>
      <w:bookmarkStart w:id="0" w:name="_GoBack"/>
      <w:bookmarkEnd w:id="0"/>
      <w:r w:rsidRPr="00227304">
        <w:rPr>
          <w:i/>
          <w:iCs/>
          <w:sz w:val="20"/>
          <w:szCs w:val="20"/>
        </w:rPr>
        <w:t xml:space="preserve"> Limburgs Museum</w:t>
      </w:r>
      <w:r w:rsidR="00967073">
        <w:rPr>
          <w:i/>
          <w:iCs/>
          <w:sz w:val="20"/>
          <w:szCs w:val="20"/>
        </w:rPr>
        <w:t xml:space="preserve"> Venlo</w:t>
      </w:r>
    </w:p>
    <w:p w14:paraId="22FDBC0E" w14:textId="47E37625" w:rsidR="00967073" w:rsidRPr="00227304" w:rsidRDefault="00967073" w:rsidP="00967073">
      <w:pPr>
        <w:spacing w:line="240" w:lineRule="auto"/>
        <w:ind w:right="431"/>
        <w:rPr>
          <w:i/>
          <w:iCs/>
          <w:sz w:val="20"/>
          <w:szCs w:val="20"/>
        </w:rPr>
      </w:pPr>
      <w:r w:rsidRPr="005D43FC">
        <w:rPr>
          <w:rFonts w:asciiTheme="minorHAnsi" w:hAnsiTheme="minorHAnsi" w:cstheme="minorHAnsi"/>
          <w:color w:val="2F5496" w:themeColor="accent1" w:themeShade="BF"/>
          <w:sz w:val="16"/>
          <w:szCs w:val="16"/>
        </w:rPr>
        <w:t>© 2019 Stichting Vredeseducatie. Alle werkvormen in het project ‘Tekenen voor Vrede’ kunnen vrij gebruikt worden voor educatieve activiteiten in o.a. de school, thuis en instellingen voor jeugd- en jongerenwerk. Op de werkvormen berust auteursrecht waardoor verspreiding, op wat voor manier dan ook, niet is toegestaan zonder schriftelijke toestemming van de Stichting Vredeseducatie.</w:t>
      </w:r>
    </w:p>
    <w:sectPr w:rsidR="00967073" w:rsidRPr="002273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304"/>
    <w:rsid w:val="00227304"/>
    <w:rsid w:val="00967073"/>
    <w:rsid w:val="00BC6D51"/>
    <w:rsid w:val="00CF6A8D"/>
    <w:rsid w:val="00FC1F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2B6D6"/>
  <w15:chartTrackingRefBased/>
  <w15:docId w15:val="{6C0BC5C8-C56E-4E31-A39A-AAC25F89E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227304"/>
    <w:pPr>
      <w:spacing w:after="200" w:line="276" w:lineRule="auto"/>
    </w:pPr>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opmerking">
    <w:name w:val="annotation text"/>
    <w:basedOn w:val="Standaard"/>
    <w:link w:val="TekstopmerkingChar"/>
    <w:uiPriority w:val="99"/>
    <w:semiHidden/>
    <w:unhideWhenUsed/>
    <w:rsid w:val="0022730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27304"/>
    <w:rPr>
      <w:rFonts w:ascii="Calibri" w:eastAsia="Calibri" w:hAnsi="Calibri" w:cs="Times New Roman"/>
      <w:sz w:val="20"/>
      <w:szCs w:val="20"/>
    </w:rPr>
  </w:style>
  <w:style w:type="paragraph" w:styleId="Onderwerpvanopmerking">
    <w:name w:val="annotation subject"/>
    <w:basedOn w:val="Tekstopmerking"/>
    <w:next w:val="Tekstopmerking"/>
    <w:link w:val="OnderwerpvanopmerkingChar"/>
    <w:rsid w:val="00227304"/>
    <w:pPr>
      <w:spacing w:after="0"/>
    </w:pPr>
    <w:rPr>
      <w:rFonts w:ascii="Times New Roman" w:eastAsia="Times New Roman" w:hAnsi="Times New Roman"/>
      <w:b/>
      <w:bCs/>
      <w:lang w:eastAsia="nl-NL"/>
    </w:rPr>
  </w:style>
  <w:style w:type="character" w:customStyle="1" w:styleId="OnderwerpvanopmerkingChar">
    <w:name w:val="Onderwerp van opmerking Char"/>
    <w:basedOn w:val="TekstopmerkingChar"/>
    <w:link w:val="Onderwerpvanopmerking"/>
    <w:rsid w:val="00227304"/>
    <w:rPr>
      <w:rFonts w:ascii="Times New Roman" w:eastAsia="Times New Roman" w:hAnsi="Times New Roman" w:cs="Times New Roman"/>
      <w:b/>
      <w:bCs/>
      <w:sz w:val="20"/>
      <w:szCs w:val="20"/>
      <w:lang w:eastAsia="nl-NL"/>
    </w:rPr>
  </w:style>
  <w:style w:type="paragraph" w:styleId="Ballontekst">
    <w:name w:val="Balloon Text"/>
    <w:basedOn w:val="Standaard"/>
    <w:link w:val="BallontekstChar"/>
    <w:uiPriority w:val="99"/>
    <w:semiHidden/>
    <w:unhideWhenUsed/>
    <w:rsid w:val="00FC1FF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C1FF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393</Words>
  <Characters>2164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Durk Tuinier</dc:creator>
  <cp:keywords/>
  <dc:description/>
  <cp:lastModifiedBy>Jan Durk Tuinier</cp:lastModifiedBy>
  <cp:revision>4</cp:revision>
  <dcterms:created xsi:type="dcterms:W3CDTF">2019-09-11T07:08:00Z</dcterms:created>
  <dcterms:modified xsi:type="dcterms:W3CDTF">2019-10-13T10:23:00Z</dcterms:modified>
</cp:coreProperties>
</file>